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请各位老师注意，今年申报系统有以下改进：</w:t>
      </w:r>
    </w:p>
    <w:p>
      <w:pPr>
        <w:rPr>
          <w:rFonts w:hint="eastAsia"/>
        </w:rPr>
      </w:pPr>
      <w:r>
        <w:rPr>
          <w:rFonts w:hint="eastAsia"/>
        </w:rPr>
        <w:t>登录页增加了提示，如果浏览器不兼容，点击蓝色超链接，会跳转到火狐官网下载浏览器。</w:t>
      </w:r>
    </w:p>
    <w:p>
      <w:pPr>
        <w:rPr>
          <w:rFonts w:hint="eastAsia"/>
        </w:rPr>
      </w:pPr>
      <w:r>
        <w:rPr>
          <w:rFonts w:hint="eastAsia"/>
        </w:rPr>
        <w:t>用户管理</w:t>
      </w:r>
    </w:p>
    <w:p>
      <w:pPr>
        <w:rPr>
          <w:rFonts w:hint="eastAsia"/>
        </w:rPr>
      </w:pPr>
      <w:r>
        <w:rPr>
          <w:rFonts w:hint="eastAsia"/>
        </w:rPr>
        <w:t>1、增加用户身份证号信息。一个身份证号只能注册一个用户名；老用户如果未填写身份证号，首次登陆需强制填写。（科研管理部门二级账号也需要登记身份证号，请注意此身份证号填写后，将不能再用于注册个人账号。）</w:t>
      </w:r>
    </w:p>
    <w:p>
      <w:pPr>
        <w:rPr>
          <w:rFonts w:hint="eastAsia"/>
        </w:rPr>
      </w:pPr>
      <w:r>
        <w:rPr>
          <w:rFonts w:hint="eastAsia"/>
        </w:rPr>
        <w:t>2、增加用户邮箱信息、增加密码提示问题功能。密保问题请牢记，忘记密码时可不再通过一级管理员找回，自己可以通过密码提示问题和邮箱找回密码。</w:t>
      </w:r>
    </w:p>
    <w:p>
      <w:pPr>
        <w:rPr>
          <w:rFonts w:hint="eastAsia"/>
        </w:rPr>
      </w:pPr>
      <w:r>
        <w:rPr>
          <w:rFonts w:hint="eastAsia"/>
        </w:rPr>
        <w:t>3、单位分为：“审核单位”和“申报人所在单位”。审核单位为预置选项，申报人所在单位由申报人自行填写。（主要针对其他单位，高校、党校一般不涉及此问题）</w:t>
      </w:r>
    </w:p>
    <w:p>
      <w:pPr>
        <w:rPr>
          <w:rFonts w:hint="eastAsia"/>
        </w:rPr>
      </w:pPr>
      <w:r>
        <w:rPr>
          <w:rFonts w:hint="eastAsia"/>
        </w:rPr>
        <w:t>4、申报人联系电话提供座机和手机两种方式，且手机号码为必填项。</w:t>
      </w:r>
    </w:p>
    <w:p>
      <w:pPr>
        <w:rPr>
          <w:rFonts w:hint="eastAsia"/>
        </w:rPr>
      </w:pPr>
      <w:r>
        <w:rPr>
          <w:rFonts w:hint="eastAsia"/>
        </w:rPr>
        <w:t>单位管理</w:t>
      </w:r>
    </w:p>
    <w:p>
      <w:pPr>
        <w:rPr>
          <w:rFonts w:hint="eastAsia"/>
        </w:rPr>
      </w:pPr>
      <w:r>
        <w:rPr>
          <w:rFonts w:hint="eastAsia"/>
        </w:rPr>
        <w:t>1、清理了部分二级管理单位。保留着二级管理账号的高等院校、党校、科研单位，申报人选择所在单位申报、初审；没有申请过或被清理了的二级管理账号的省属单位，申报人选择“课题管理办公室”进行申报、初审；省属社会组织选择“省社科联所属团体会员”进行审核；</w:t>
      </w:r>
    </w:p>
    <w:p>
      <w:pPr>
        <w:rPr>
          <w:rFonts w:hint="eastAsia"/>
        </w:rPr>
      </w:pPr>
      <w:r>
        <w:rPr>
          <w:rFonts w:hint="eastAsia"/>
        </w:rPr>
        <w:t>2、各设区市社科联负责市县级单位(不含市级高校、党校)申报材料的收集与初审工作。各市县级单位的申报人注册账号时，审核单位选择所在设区市社科联。</w:t>
      </w:r>
    </w:p>
    <w:p>
      <w:pPr>
        <w:rPr>
          <w:rFonts w:hint="eastAsia"/>
        </w:rPr>
      </w:pPr>
      <w:r>
        <w:rPr>
          <w:rFonts w:hint="eastAsia"/>
        </w:rPr>
        <w:t>3、二级管理账号在审核“通过”和“不予通过”选项的基础上，增加“退回修改”选项，二级管理员点击“退回修改”后，申报人可修改后再次提交。</w:t>
      </w:r>
    </w:p>
    <w:p>
      <w:pPr>
        <w:rPr>
          <w:rFonts w:hint="eastAsia"/>
        </w:rPr>
      </w:pPr>
      <w:r>
        <w:rPr>
          <w:rFonts w:hint="eastAsia"/>
        </w:rPr>
        <w:t>立项申请</w:t>
      </w:r>
    </w:p>
    <w:p>
      <w:pPr>
        <w:rPr>
          <w:rFonts w:hint="eastAsia"/>
        </w:rPr>
      </w:pPr>
      <w:r>
        <w:rPr>
          <w:rFonts w:hint="eastAsia"/>
        </w:rPr>
        <w:t>1、删除学科门类选项，只保留了一级学科分类。请提示申报人，学科分类务必准确填写。</w:t>
      </w:r>
    </w:p>
    <w:p>
      <w:pPr>
        <w:rPr>
          <w:rFonts w:hint="eastAsia"/>
        </w:rPr>
      </w:pPr>
      <w:r>
        <w:rPr>
          <w:rFonts w:hint="eastAsia"/>
        </w:rPr>
        <w:t>2、项目类别为五种类型，重点课题、一般课题、青年课题、人大联合项目和政协联合项目。请提示申报人按申报需求填写。</w:t>
      </w:r>
    </w:p>
    <w:p>
      <w:pPr>
        <w:rPr>
          <w:rFonts w:hint="eastAsia"/>
        </w:rPr>
      </w:pPr>
      <w:r>
        <w:rPr>
          <w:rFonts w:hint="eastAsia"/>
        </w:rPr>
        <w:t>3、增加课题“是否服从调剂”选项。请提示申报人务必填写。</w:t>
      </w:r>
    </w:p>
    <w:p>
      <w:pPr>
        <w:rPr>
          <w:rFonts w:hint="eastAsia"/>
        </w:rPr>
      </w:pPr>
      <w:r>
        <w:rPr>
          <w:rFonts w:hint="eastAsia"/>
        </w:rPr>
        <w:t>4、增加一个题目来源下拉栏，内容为：指南题目、自拟题目。请提示申报人务必填写。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如果系统显示账号注册失败、密码输入正确但显示登陆密码错误等情况，从登录页面上方的链接去下载火狐浏览器</w:t>
      </w:r>
      <w:bookmarkStart w:id="0" w:name="_GoBack"/>
      <w:bookmarkEnd w:id="0"/>
      <w:r>
        <w:rPr>
          <w:rFonts w:hint="eastAsia"/>
        </w:rPr>
        <w:t>，那个链接是官网地址，能解决这个问题。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155C2"/>
    <w:rsid w:val="4BF155C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yg010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2021-04-13T02:25:00Z</dcterms:created>
  <dc:creator>扬洋</dc:creator>
  <cp:lastModifiedBy>扬洋</cp:lastModifiedBy>
  <dcterms:modified xsi:type="dcterms:W3CDTF">2021-04-13T02:27:23Z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